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33D2" w:rsidR="00DD259F" w:rsidP="005B7AC9" w:rsidRDefault="00DD259F" w14:paraId="198b81e" w14:textId="198b81e">
      <w:pPr>
        <w15:collapsed w:val="false"/>
        <w:rPr>
          <w:rFonts w:cs="Arial"/>
          <w:b w:val="false"/>
        </w:rPr>
      </w:pPr>
      <w:bookmarkStart w:name="_GoBack" w:id="0"/>
      <w:bookmarkEnd w:id="0"/>
      <w:r w:rsidRPr="00CE33D2">
        <w:rPr>
          <w:rFonts w:cs="Arial"/>
          <w:b w:val="false"/>
        </w:rPr>
        <w:t>REPUBLIKA HRVATSKA</w:t>
      </w:r>
    </w:p>
    <w:p w:rsidRPr="00CE33D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E33D2">
        <w:rPr>
          <w:rFonts w:cs="Arial"/>
          <w:b w:val="false"/>
        </w:rPr>
        <w:t>TRGOVAČKI SUD U RIJECI</w:t>
      </w:r>
      <w:r w:rsidRPr="00CE33D2" w:rsidR="006D1F4A">
        <w:rPr>
          <w:rFonts w:cs="Arial"/>
          <w:b w:val="false"/>
        </w:rPr>
        <w:tab/>
      </w:r>
    </w:p>
    <w:p w:rsidRPr="00CE33D2" w:rsidR="00D92A4E" w:rsidP="005B7AC9" w:rsidRDefault="00DD259F">
      <w:pPr>
        <w:rPr>
          <w:rFonts w:cs="Arial"/>
          <w:b w:val="false"/>
        </w:rPr>
      </w:pPr>
      <w:r w:rsidRPr="00CE33D2">
        <w:rPr>
          <w:rFonts w:cs="Arial"/>
          <w:b w:val="false"/>
        </w:rPr>
        <w:t>ZADARSKA 1 i 3</w:t>
      </w:r>
    </w:p>
    <w:p w:rsidRPr="00CE33D2" w:rsidR="002D7E94" w:rsidP="005B7AC9" w:rsidRDefault="002D7E94">
      <w:pPr>
        <w:rPr>
          <w:rFonts w:cs="Arial"/>
          <w:b w:val="false"/>
        </w:rPr>
      </w:pPr>
    </w:p>
    <w:p w:rsidRPr="00CE33D2" w:rsidR="00975CA0" w:rsidP="005B7AC9" w:rsidRDefault="00975CA0">
      <w:pPr>
        <w:rPr>
          <w:rFonts w:cs="Arial"/>
          <w:b w:val="false"/>
        </w:rPr>
      </w:pPr>
    </w:p>
    <w:p w:rsidRPr="00CE33D2" w:rsidR="00613796" w:rsidP="00CC3B7B" w:rsidRDefault="00613796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Z A P I S N I K</w:t>
      </w:r>
    </w:p>
    <w:p w:rsidRPr="00CE33D2" w:rsidR="00ED472B" w:rsidP="00D92A4E" w:rsidRDefault="00405860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o</w:t>
      </w:r>
      <w:r w:rsidRPr="00CE33D2" w:rsidR="00560DA5">
        <w:rPr>
          <w:rFonts w:cs="Arial"/>
          <w:b w:val="false"/>
          <w:bCs/>
        </w:rPr>
        <w:t>d</w:t>
      </w:r>
      <w:r w:rsidRPr="00CE33D2" w:rsidR="001C161A">
        <w:rPr>
          <w:rFonts w:cs="Arial"/>
          <w:b w:val="false"/>
          <w:bCs/>
        </w:rPr>
        <w:t xml:space="preserve"> </w:t>
      </w:r>
      <w:r w:rsidR="00161418">
        <w:rPr>
          <w:rFonts w:cs="Arial"/>
          <w:b w:val="false"/>
          <w:bCs/>
        </w:rPr>
        <w:t>9</w:t>
      </w:r>
      <w:r w:rsidRPr="00CE33D2" w:rsidR="00D67AF0">
        <w:rPr>
          <w:rFonts w:cs="Arial"/>
          <w:b w:val="false"/>
          <w:bCs/>
        </w:rPr>
        <w:t>. rujna</w:t>
      </w:r>
      <w:r w:rsidRPr="00CE33D2" w:rsidR="00A71DC3">
        <w:rPr>
          <w:rFonts w:cs="Arial"/>
          <w:b w:val="false"/>
          <w:bCs/>
        </w:rPr>
        <w:t xml:space="preserve"> 2025</w:t>
      </w:r>
      <w:r w:rsidRPr="00CE33D2" w:rsidR="00617E22">
        <w:rPr>
          <w:rFonts w:cs="Arial"/>
          <w:b w:val="false"/>
          <w:bCs/>
        </w:rPr>
        <w:t>.</w:t>
      </w:r>
      <w:r w:rsidRPr="00CE33D2" w:rsidR="00B82A55">
        <w:rPr>
          <w:rFonts w:cs="Arial"/>
          <w:b w:val="false"/>
          <w:bCs/>
        </w:rPr>
        <w:t xml:space="preserve"> </w:t>
      </w:r>
    </w:p>
    <w:p w:rsidRPr="00CE33D2" w:rsidR="0071047A" w:rsidP="00B94808" w:rsidRDefault="00A24FE2">
      <w:pPr>
        <w:jc w:val="center"/>
        <w:rPr>
          <w:rFonts w:cs="Arial"/>
          <w:b w:val="false"/>
          <w:color w:val="FF0000"/>
        </w:rPr>
      </w:pPr>
      <w:r w:rsidRPr="00CE33D2">
        <w:rPr>
          <w:rFonts w:cs="Arial"/>
          <w:b w:val="false"/>
        </w:rPr>
        <w:t xml:space="preserve">u prethodnom postupku </w:t>
      </w:r>
      <w:r w:rsidRPr="00CE33D2" w:rsidR="005F1715">
        <w:rPr>
          <w:rFonts w:cs="Arial"/>
          <w:b w:val="false"/>
        </w:rPr>
        <w:t xml:space="preserve">radi </w:t>
      </w:r>
      <w:r w:rsidRPr="00CE33D2" w:rsidR="00DE7719">
        <w:rPr>
          <w:rFonts w:cs="Arial"/>
          <w:b w:val="false"/>
        </w:rPr>
        <w:t xml:space="preserve">očitovanja o prijedlogu i </w:t>
      </w:r>
      <w:r w:rsidRPr="00CE33D2" w:rsidR="00B468D0">
        <w:rPr>
          <w:rFonts w:cs="Arial"/>
          <w:b w:val="false"/>
        </w:rPr>
        <w:t>rasprave o</w:t>
      </w:r>
      <w:r w:rsidRPr="00CE33D2" w:rsidR="00727FC2">
        <w:rPr>
          <w:rFonts w:cs="Arial"/>
          <w:b w:val="false"/>
        </w:rPr>
        <w:t xml:space="preserve"> </w:t>
      </w:r>
      <w:r w:rsidRPr="00CE33D2" w:rsidR="00E279D6">
        <w:rPr>
          <w:rFonts w:cs="Arial"/>
          <w:b w:val="false"/>
        </w:rPr>
        <w:t>pretpostavk</w:t>
      </w:r>
      <w:r w:rsidRPr="00CE33D2" w:rsidR="00B468D0">
        <w:rPr>
          <w:rFonts w:cs="Arial"/>
          <w:b w:val="false"/>
        </w:rPr>
        <w:t>ama</w:t>
      </w:r>
      <w:r w:rsidRPr="00CE33D2" w:rsidR="00E279D6">
        <w:rPr>
          <w:rFonts w:cs="Arial"/>
          <w:b w:val="false"/>
        </w:rPr>
        <w:t xml:space="preserve"> </w:t>
      </w:r>
      <w:r w:rsidRPr="00CE33D2" w:rsidR="006F49A9">
        <w:rPr>
          <w:rFonts w:cs="Arial"/>
          <w:b w:val="false"/>
        </w:rPr>
        <w:t xml:space="preserve">za otvaranje </w:t>
      </w:r>
      <w:r w:rsidRPr="00CE33D2" w:rsidR="00560DA5">
        <w:rPr>
          <w:rFonts w:cs="Arial"/>
          <w:b w:val="false"/>
        </w:rPr>
        <w:t xml:space="preserve">stečajnog </w:t>
      </w:r>
      <w:r w:rsidRPr="00CE33D2" w:rsidR="00613796">
        <w:rPr>
          <w:rFonts w:cs="Arial"/>
          <w:b w:val="false"/>
        </w:rPr>
        <w:t xml:space="preserve">postupka nad </w:t>
      </w:r>
      <w:r w:rsidRPr="00CE33D2" w:rsidR="00DE1769">
        <w:rPr>
          <w:rFonts w:cs="Arial"/>
          <w:b w:val="false"/>
        </w:rPr>
        <w:t>dužnik</w:t>
      </w:r>
      <w:r w:rsidRPr="00CE33D2" w:rsidR="006C6198">
        <w:rPr>
          <w:rFonts w:cs="Arial"/>
          <w:b w:val="false"/>
        </w:rPr>
        <w:t>om</w:t>
      </w:r>
      <w:r w:rsidRPr="00CE33D2" w:rsidR="00FF0648">
        <w:rPr>
          <w:rFonts w:cs="Arial"/>
          <w:b w:val="false"/>
        </w:rPr>
        <w:t xml:space="preserve"> </w:t>
      </w:r>
      <w:r w:rsidRPr="00161418" w:rsidR="00161418">
        <w:rPr>
          <w:rFonts w:cs="Arial"/>
          <w:b w:val="false"/>
        </w:rPr>
        <w:t>TEMPUS GROUP društvo s ograničenom odgovornošću za ugostiteljstvo, Rijeka, Janeza Trdine 7</w:t>
      </w:r>
      <w:r w:rsidRPr="00CE33D2" w:rsidR="005F031D">
        <w:rPr>
          <w:rFonts w:cs="Arial"/>
          <w:b w:val="false"/>
        </w:rPr>
        <w:t>.</w:t>
      </w:r>
    </w:p>
    <w:p w:rsidRPr="00CE33D2" w:rsidR="00923FC9" w:rsidP="005B7AC9" w:rsidRDefault="00923FC9">
      <w:pPr>
        <w:jc w:val="both"/>
        <w:rPr>
          <w:rFonts w:cs="Arial"/>
          <w:b w:val="false"/>
        </w:rPr>
      </w:pPr>
    </w:p>
    <w:p w:rsidRPr="00CE33D2" w:rsidR="002D7E94" w:rsidP="005B7AC9" w:rsidRDefault="002D7E94">
      <w:pPr>
        <w:jc w:val="both"/>
        <w:rPr>
          <w:rFonts w:cs="Arial"/>
          <w:b w:val="false"/>
        </w:rPr>
      </w:pPr>
    </w:p>
    <w:p w:rsidRPr="00CE33D2" w:rsidR="00613796" w:rsidP="005B7AC9" w:rsidRDefault="00613796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OD SUDA PRISUTNI:</w:t>
      </w:r>
    </w:p>
    <w:p w:rsidRPr="00CE33D2" w:rsidR="00613796" w:rsidP="005B7AC9" w:rsidRDefault="00D7080F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Daniela Korlević, sutkinja</w:t>
      </w:r>
    </w:p>
    <w:p w:rsidR="00161418" w:rsidP="006B5508" w:rsidRDefault="00736860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Dajana Jurković</w:t>
      </w:r>
      <w:r w:rsidRPr="00CE33D2" w:rsidR="00613796">
        <w:rPr>
          <w:rFonts w:cs="Arial"/>
          <w:b w:val="false"/>
        </w:rPr>
        <w:t>, zapisničar</w:t>
      </w:r>
    </w:p>
    <w:p w:rsidRPr="00CE33D2" w:rsidR="006B5508" w:rsidP="0071047A" w:rsidRDefault="006B5508">
      <w:pPr>
        <w:rPr>
          <w:rFonts w:cs="Arial"/>
          <w:b w:val="false"/>
        </w:rPr>
      </w:pPr>
    </w:p>
    <w:p w:rsidRPr="00CE33D2" w:rsidR="00D92A4E" w:rsidP="00545835" w:rsidRDefault="009168D8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Početak u</w:t>
      </w:r>
      <w:r w:rsidRPr="00CE33D2" w:rsidR="00CF16F2">
        <w:rPr>
          <w:rFonts w:cs="Arial"/>
          <w:b w:val="false"/>
        </w:rPr>
        <w:t xml:space="preserve"> </w:t>
      </w:r>
      <w:r w:rsidRPr="00CE33D2" w:rsidR="00EA3734">
        <w:rPr>
          <w:rFonts w:cs="Arial"/>
          <w:b w:val="false"/>
        </w:rPr>
        <w:t>09</w:t>
      </w:r>
      <w:r w:rsidRPr="00CE33D2" w:rsidR="00A71DC3">
        <w:rPr>
          <w:rFonts w:cs="Arial"/>
          <w:b w:val="false"/>
        </w:rPr>
        <w:t>:</w:t>
      </w:r>
      <w:r w:rsidRPr="00CE33D2" w:rsidR="00D67AF0">
        <w:rPr>
          <w:rFonts w:cs="Arial"/>
          <w:b w:val="false"/>
        </w:rPr>
        <w:t>30</w:t>
      </w:r>
      <w:r w:rsidRPr="00CE33D2" w:rsidR="007F308D">
        <w:rPr>
          <w:rFonts w:cs="Arial"/>
          <w:b w:val="false"/>
        </w:rPr>
        <w:t xml:space="preserve"> </w:t>
      </w:r>
    </w:p>
    <w:p w:rsidRPr="00CE33D2" w:rsidR="008369B0" w:rsidP="005B7AC9" w:rsidRDefault="008369B0">
      <w:pPr>
        <w:jc w:val="both"/>
        <w:rPr>
          <w:rFonts w:cs="Arial"/>
          <w:b w:val="false"/>
        </w:rPr>
      </w:pPr>
    </w:p>
    <w:p w:rsidRPr="00CE33D2" w:rsidR="00BA4D2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Utvrđuje se da su na današnje ročište pristupili:</w:t>
      </w:r>
    </w:p>
    <w:p w:rsidRPr="00CE33D2" w:rsidR="00B2706D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predlagatelja: </w:t>
      </w:r>
      <w:r w:rsidRPr="00CE33D2" w:rsidR="00432B76">
        <w:rPr>
          <w:rFonts w:cs="Arial"/>
          <w:b w:val="false"/>
        </w:rPr>
        <w:t>nitko, dostava poziva uredno iskazana</w:t>
      </w:r>
    </w:p>
    <w:p w:rsidRPr="00CE33D2" w:rsidR="009618A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</w:t>
      </w:r>
      <w:r w:rsidR="00DD75EF">
        <w:rPr>
          <w:rFonts w:cs="Arial"/>
          <w:b w:val="false"/>
        </w:rPr>
        <w:t>zastupnika dužnika po zakonu</w:t>
      </w:r>
      <w:r w:rsidRPr="00CE33D2">
        <w:rPr>
          <w:rFonts w:cs="Arial"/>
          <w:b w:val="false"/>
        </w:rPr>
        <w:t xml:space="preserve">: </w:t>
      </w:r>
      <w:r w:rsidRPr="00CE33D2" w:rsidR="00A408E4">
        <w:rPr>
          <w:rFonts w:cs="Arial"/>
          <w:b w:val="false"/>
        </w:rPr>
        <w:t xml:space="preserve">nitko, dostava poziva uredno iskazana  </w:t>
      </w:r>
    </w:p>
    <w:p w:rsidRPr="00CE33D2" w:rsidR="002535CE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FINA: nitko, dostava poziva uredno iskazana  </w:t>
      </w:r>
    </w:p>
    <w:p w:rsidRPr="00CE33D2" w:rsidR="00E255BC" w:rsidP="00161418" w:rsidRDefault="00E255BC">
      <w:pPr>
        <w:jc w:val="both"/>
        <w:rPr>
          <w:rFonts w:cs="Arial"/>
          <w:b w:val="false"/>
          <w:bCs/>
        </w:rPr>
      </w:pPr>
    </w:p>
    <w:p w:rsidRPr="00CE33D2" w:rsidR="00EA3734" w:rsidP="00EA3734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FF0000"/>
        </w:rPr>
      </w:pPr>
      <w:r w:rsidRPr="00CE33D2">
        <w:rPr>
          <w:rFonts w:cs="Arial"/>
          <w:b w:val="false"/>
          <w:bCs/>
        </w:rPr>
        <w:tab/>
      </w:r>
      <w:r w:rsidRPr="00CE33D2" w:rsidR="00EA3734">
        <w:rPr>
          <w:rFonts w:cs="Arial"/>
          <w:b w:val="false"/>
          <w:bCs/>
        </w:rPr>
        <w:t>Utvrđuje se da</w:t>
      </w:r>
      <w:r w:rsidRPr="00CE33D2" w:rsidR="00F853C7">
        <w:rPr>
          <w:rFonts w:cs="Arial"/>
          <w:b w:val="false"/>
          <w:bCs/>
        </w:rPr>
        <w:t xml:space="preserve"> je</w:t>
      </w:r>
      <w:r w:rsidRPr="00CE33D2" w:rsidR="00EA3734">
        <w:rPr>
          <w:rFonts w:cs="Arial"/>
          <w:b w:val="false"/>
          <w:bCs/>
        </w:rPr>
        <w:t xml:space="preserve"> privremeni stečajni upravitelj po nalogu suda od </w:t>
      </w:r>
      <w:r w:rsidR="00161418">
        <w:rPr>
          <w:rFonts w:cs="Arial"/>
          <w:b w:val="false"/>
          <w:bCs/>
        </w:rPr>
        <w:t>30</w:t>
      </w:r>
      <w:r w:rsidRPr="00CE33D2" w:rsidR="00D67AF0">
        <w:rPr>
          <w:rFonts w:cs="Arial"/>
          <w:b w:val="false"/>
          <w:bCs/>
        </w:rPr>
        <w:t>. lipnja</w:t>
      </w:r>
      <w:r w:rsidRPr="00CE33D2" w:rsidR="00EA3734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Pr="00CE33D2" w:rsidR="00D67AF0">
        <w:rPr>
          <w:rFonts w:cs="Arial"/>
          <w:b w:val="false"/>
          <w:bCs/>
        </w:rPr>
        <w:t>2. rujna</w:t>
      </w:r>
      <w:r w:rsidRPr="00CE33D2" w:rsidR="00EA3734">
        <w:rPr>
          <w:rFonts w:cs="Arial"/>
          <w:b w:val="false"/>
          <w:bCs/>
        </w:rPr>
        <w:t xml:space="preserve"> 2025.</w:t>
      </w:r>
    </w:p>
    <w:p w:rsidRPr="00CE33D2" w:rsidR="00EA3734" w:rsidP="00EA3734" w:rsidRDefault="00EA3734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CE33D2">
        <w:rPr>
          <w:rFonts w:cs="Arial"/>
          <w:b w:val="false"/>
          <w:bCs/>
          <w:color w:val="FF0000"/>
        </w:rPr>
        <w:tab/>
      </w:r>
    </w:p>
    <w:p w:rsidR="005A6BEA" w:rsidP="00161418" w:rsidRDefault="00F853C7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CE33D2">
        <w:rPr>
          <w:rFonts w:eastAsia="SimSun, 宋体" w:cs="Arial"/>
          <w:b w:val="false"/>
          <w:kern w:val="3"/>
          <w:lang w:eastAsia="zh-CN" w:bidi="hi-IN"/>
        </w:rPr>
        <w:t>U prethodnom postupku privremen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>i</w:t>
      </w:r>
      <w:r w:rsidRPr="00CE33D2">
        <w:rPr>
          <w:rFonts w:eastAsia="SimSun, 宋体" w:cs="Arial"/>
          <w:b w:val="false"/>
          <w:kern w:val="3"/>
          <w:lang w:eastAsia="zh-CN" w:bidi="hi-IN"/>
        </w:rPr>
        <w:t xml:space="preserve"> stečajn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 xml:space="preserve">i upravitelj </w:t>
      </w:r>
      <w:r w:rsidR="00B94808">
        <w:rPr>
          <w:rFonts w:eastAsia="SimSun, 宋体" w:cs="Arial"/>
          <w:b w:val="false"/>
          <w:kern w:val="3"/>
          <w:lang w:eastAsia="zh-CN" w:bidi="hi-IN"/>
        </w:rPr>
        <w:t xml:space="preserve">je svoje izvješće sačinio na temelji uvida u javne upisnike te utvrdio da dužnik nije </w:t>
      </w:r>
      <w:r w:rsidRPr="00B94808" w:rsidR="00B94808">
        <w:rPr>
          <w:rFonts w:eastAsia="SimSun, 宋体" w:cs="Arial"/>
          <w:b w:val="false"/>
          <w:kern w:val="3"/>
          <w:lang w:eastAsia="zh-CN" w:bidi="hi-IN"/>
        </w:rPr>
        <w:t>evidentiran kao nositelj prava na nekretninama u katastarskom operatu za područje Republike Hrvatske</w:t>
      </w:r>
      <w:r w:rsidR="00B94808">
        <w:rPr>
          <w:rFonts w:eastAsia="SimSun, 宋体" w:cs="Arial"/>
          <w:b w:val="false"/>
          <w:kern w:val="3"/>
          <w:lang w:eastAsia="zh-CN" w:bidi="hi-IN"/>
        </w:rPr>
        <w:t xml:space="preserve">, </w:t>
      </w:r>
      <w:r w:rsidRPr="00B94808" w:rsidR="00B94808">
        <w:rPr>
          <w:rFonts w:eastAsia="SimSun, 宋体" w:cs="Arial"/>
          <w:b w:val="false"/>
          <w:kern w:val="3"/>
          <w:lang w:eastAsia="zh-CN" w:bidi="hi-IN"/>
        </w:rPr>
        <w:t>dužnik nema u vlasništvu motornih vozila</w:t>
      </w:r>
      <w:r w:rsidR="00B94808">
        <w:rPr>
          <w:rFonts w:eastAsia="SimSun, 宋体" w:cs="Arial"/>
          <w:b w:val="false"/>
          <w:kern w:val="3"/>
          <w:lang w:eastAsia="zh-CN" w:bidi="hi-IN"/>
        </w:rPr>
        <w:t xml:space="preserve">, dužnik nije upisan </w:t>
      </w:r>
      <w:r w:rsidRPr="00B94808" w:rsidR="00B94808">
        <w:rPr>
          <w:rFonts w:eastAsia="SimSun, 宋体" w:cs="Arial"/>
          <w:b w:val="false"/>
          <w:kern w:val="3"/>
          <w:lang w:eastAsia="zh-CN" w:bidi="hi-IN"/>
        </w:rPr>
        <w:t>kao vlasnik niti jednog broda, brodice, jahte, čamca, plutajućeg objekta, nepomičnog odobalnog objekta, broda u gradnji, plutajućeg objekta u gradnji, niti nepomičnog odobalnog objekta u gradnji</w:t>
      </w:r>
      <w:r w:rsidR="00B94808">
        <w:rPr>
          <w:rFonts w:eastAsia="SimSun, 宋体" w:cs="Arial"/>
          <w:b w:val="false"/>
          <w:kern w:val="3"/>
          <w:lang w:eastAsia="zh-CN" w:bidi="hi-IN"/>
        </w:rPr>
        <w:t>.</w:t>
      </w:r>
    </w:p>
    <w:p w:rsidR="00B94808" w:rsidP="00161418" w:rsidRDefault="00B94808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B94808" w:rsidP="00161418" w:rsidRDefault="00B94808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B94808">
        <w:rPr>
          <w:rFonts w:eastAsia="SimSun, 宋体" w:cs="Arial"/>
          <w:b w:val="false"/>
          <w:kern w:val="3"/>
          <w:lang w:eastAsia="zh-CN" w:bidi="hi-IN"/>
        </w:rPr>
        <w:t>Iz dopisa Ministarstva financija, Porezne uprave od dana 21.</w:t>
      </w:r>
      <w:r>
        <w:rPr>
          <w:rFonts w:eastAsia="SimSun, 宋体" w:cs="Arial"/>
          <w:b w:val="false"/>
          <w:kern w:val="3"/>
          <w:lang w:eastAsia="zh-CN" w:bidi="hi-IN"/>
        </w:rPr>
        <w:t xml:space="preserve"> srpnja 2025.</w:t>
      </w:r>
      <w:r w:rsidRPr="00B94808">
        <w:rPr>
          <w:rFonts w:eastAsia="SimSun, 宋体" w:cs="Arial"/>
          <w:b w:val="false"/>
          <w:kern w:val="3"/>
          <w:lang w:eastAsia="zh-CN" w:bidi="hi-IN"/>
        </w:rPr>
        <w:t xml:space="preserve"> proizlazi da </w:t>
      </w:r>
      <w:r>
        <w:rPr>
          <w:rFonts w:eastAsia="SimSun, 宋体" w:cs="Arial"/>
          <w:b w:val="false"/>
          <w:kern w:val="3"/>
          <w:lang w:eastAsia="zh-CN" w:bidi="hi-IN"/>
        </w:rPr>
        <w:t>d</w:t>
      </w:r>
      <w:r w:rsidRPr="00B94808">
        <w:rPr>
          <w:rFonts w:eastAsia="SimSun, 宋体" w:cs="Arial"/>
          <w:b w:val="false"/>
          <w:kern w:val="3"/>
          <w:lang w:eastAsia="zh-CN" w:bidi="hi-IN"/>
        </w:rPr>
        <w:t>užnik od osnivanja nema evidentiran promet nekretninama.</w:t>
      </w:r>
    </w:p>
    <w:p w:rsidR="00B94808" w:rsidP="00161418" w:rsidRDefault="00B94808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B94808" w:rsidP="006B5508" w:rsidRDefault="005267B9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5267B9">
        <w:rPr>
          <w:rFonts w:eastAsia="SimSun, 宋体" w:cs="Arial"/>
          <w:b w:val="false"/>
          <w:kern w:val="3"/>
          <w:lang w:eastAsia="zh-CN" w:bidi="hi-IN"/>
        </w:rPr>
        <w:t>Prema potvrdi Financijske agencije, KLASA: 034-011/25-07/131 , URBROJ: 118-08-3101-25 na računima i novčanim sredstvima Dužnika na dan 01.rujna 2025.godine</w:t>
      </w:r>
      <w:r>
        <w:rPr>
          <w:rFonts w:eastAsia="SimSun, 宋体" w:cs="Arial"/>
          <w:b w:val="false"/>
          <w:kern w:val="3"/>
          <w:lang w:eastAsia="zh-CN" w:bidi="hi-IN"/>
        </w:rPr>
        <w:t xml:space="preserve"> </w:t>
      </w:r>
      <w:r w:rsidRPr="005267B9">
        <w:rPr>
          <w:rFonts w:eastAsia="SimSun, 宋体" w:cs="Arial"/>
          <w:b w:val="false"/>
          <w:kern w:val="3"/>
          <w:lang w:eastAsia="zh-CN" w:bidi="hi-IN"/>
        </w:rPr>
        <w:t>evidentirano je 82 dana neprekidne blokade. U Očevidniku redoslijeda osnova za</w:t>
      </w:r>
      <w:r>
        <w:rPr>
          <w:rFonts w:eastAsia="SimSun, 宋体" w:cs="Arial"/>
          <w:b w:val="false"/>
          <w:kern w:val="3"/>
          <w:lang w:eastAsia="zh-CN" w:bidi="hi-IN"/>
        </w:rPr>
        <w:t xml:space="preserve"> </w:t>
      </w:r>
      <w:r w:rsidRPr="005267B9">
        <w:rPr>
          <w:rFonts w:eastAsia="SimSun, 宋体" w:cs="Arial"/>
          <w:b w:val="false"/>
          <w:kern w:val="3"/>
          <w:lang w:eastAsia="zh-CN" w:bidi="hi-IN"/>
        </w:rPr>
        <w:t>plaćanje dužnik ima evidentirane neizvršene osnove za plaćanje u iznosu 61.526,52</w:t>
      </w:r>
      <w:r>
        <w:rPr>
          <w:rFonts w:eastAsia="SimSun, 宋体" w:cs="Arial"/>
          <w:b w:val="false"/>
          <w:kern w:val="3"/>
          <w:lang w:eastAsia="zh-CN" w:bidi="hi-IN"/>
        </w:rPr>
        <w:t xml:space="preserve"> </w:t>
      </w:r>
      <w:r w:rsidRPr="005267B9">
        <w:rPr>
          <w:rFonts w:eastAsia="SimSun, 宋体" w:cs="Arial"/>
          <w:b w:val="false"/>
          <w:kern w:val="3"/>
          <w:lang w:eastAsia="zh-CN" w:bidi="hi-IN"/>
        </w:rPr>
        <w:t>EUR.</w:t>
      </w:r>
    </w:p>
    <w:p w:rsidRPr="00CE33D2" w:rsidR="00161418" w:rsidP="00161418" w:rsidRDefault="00161418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5267B9" w:rsidR="005A6BEA" w:rsidP="00D67AF0" w:rsidRDefault="005A6BEA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5267B9">
        <w:rPr>
          <w:rFonts w:eastAsia="SimSun, 宋体" w:cs="Arial"/>
          <w:b w:val="false"/>
          <w:kern w:val="3"/>
          <w:lang w:eastAsia="zh-CN" w:bidi="hi-IN"/>
        </w:rPr>
        <w:t xml:space="preserve">Privremeni stečajni upravitelj sačinio je predračun predvidivih troškova prethodnog i otvorenog stečajnog postupka koji iznosi ukupno </w:t>
      </w:r>
      <w:r w:rsidRPr="005267B9" w:rsidR="005267B9">
        <w:rPr>
          <w:rFonts w:eastAsia="SimSun, 宋体" w:cs="Arial"/>
          <w:b w:val="false"/>
          <w:kern w:val="3"/>
          <w:lang w:eastAsia="zh-CN" w:bidi="hi-IN"/>
        </w:rPr>
        <w:t xml:space="preserve">4.619,91 </w:t>
      </w:r>
      <w:r w:rsidRPr="005267B9">
        <w:rPr>
          <w:rFonts w:eastAsia="SimSun, 宋体" w:cs="Arial"/>
          <w:b w:val="false"/>
          <w:kern w:val="3"/>
          <w:lang w:eastAsia="zh-CN" w:bidi="hi-IN"/>
        </w:rPr>
        <w:t xml:space="preserve"> EUR, a odnose </w:t>
      </w:r>
      <w:r w:rsidRPr="005267B9">
        <w:rPr>
          <w:rFonts w:eastAsia="SimSun, 宋体" w:cs="Arial"/>
          <w:b w:val="false"/>
          <w:kern w:val="3"/>
          <w:lang w:eastAsia="zh-CN" w:bidi="hi-IN"/>
        </w:rPr>
        <w:lastRenderedPageBreak/>
        <w:t>se na: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jednokratna n</w:t>
      </w:r>
      <w:r w:rsidRPr="005267B9">
        <w:rPr>
          <w:rFonts w:eastAsia="SimSun, 宋体" w:cs="Arial"/>
          <w:b w:val="false"/>
          <w:kern w:val="3"/>
          <w:lang w:eastAsia="zh-CN" w:bidi="hi-IN"/>
        </w:rPr>
        <w:t>agrada pri</w:t>
      </w:r>
      <w:r>
        <w:rPr>
          <w:rFonts w:eastAsia="SimSun, 宋体" w:cs="Arial"/>
          <w:b w:val="false"/>
          <w:kern w:val="3"/>
          <w:lang w:eastAsia="zh-CN" w:bidi="hi-IN"/>
        </w:rPr>
        <w:t xml:space="preserve">vremenom stečajnom upravitelju u bruto iznosu od </w:t>
      </w:r>
      <w:r w:rsidRPr="005267B9">
        <w:rPr>
          <w:rFonts w:eastAsia="SimSun, 宋体" w:cs="Arial"/>
          <w:b w:val="false"/>
          <w:kern w:val="3"/>
          <w:lang w:eastAsia="zh-CN" w:bidi="hi-IN"/>
        </w:rPr>
        <w:t>700,00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bankovne naknade</w:t>
      </w:r>
      <w:r w:rsidRPr="005267B9">
        <w:rPr>
          <w:rFonts w:eastAsia="SimSun, 宋体" w:cs="Arial"/>
          <w:b w:val="false"/>
          <w:kern w:val="3"/>
          <w:lang w:eastAsia="zh-CN" w:bidi="hi-IN"/>
        </w:rPr>
        <w:t xml:space="preserve"> </w:t>
      </w:r>
      <w:r>
        <w:rPr>
          <w:rFonts w:eastAsia="SimSun, 宋体" w:cs="Arial"/>
          <w:b w:val="false"/>
          <w:kern w:val="3"/>
          <w:lang w:eastAsia="zh-CN" w:bidi="hi-IN"/>
        </w:rPr>
        <w:t xml:space="preserve">u iznosu od </w:t>
      </w:r>
      <w:r w:rsidRPr="005267B9">
        <w:rPr>
          <w:rFonts w:eastAsia="SimSun, 宋体" w:cs="Arial"/>
          <w:b w:val="false"/>
          <w:kern w:val="3"/>
          <w:lang w:eastAsia="zh-CN" w:bidi="hi-IN"/>
        </w:rPr>
        <w:t>100,00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trošak izrade pečata u iznosu od </w:t>
      </w:r>
      <w:r w:rsidRPr="005267B9">
        <w:rPr>
          <w:rFonts w:eastAsia="SimSun, 宋体" w:cs="Arial"/>
          <w:b w:val="false"/>
          <w:kern w:val="3"/>
          <w:lang w:eastAsia="zh-CN" w:bidi="hi-IN"/>
        </w:rPr>
        <w:t>19,91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n</w:t>
      </w:r>
      <w:r w:rsidRPr="005267B9">
        <w:rPr>
          <w:rFonts w:eastAsia="SimSun, 宋体" w:cs="Arial"/>
          <w:b w:val="false"/>
          <w:kern w:val="3"/>
          <w:lang w:eastAsia="zh-CN" w:bidi="hi-IN"/>
        </w:rPr>
        <w:t>agrada</w:t>
      </w:r>
      <w:r>
        <w:rPr>
          <w:rFonts w:eastAsia="SimSun, 宋体" w:cs="Arial"/>
          <w:b w:val="false"/>
          <w:kern w:val="3"/>
          <w:lang w:eastAsia="zh-CN" w:bidi="hi-IN"/>
        </w:rPr>
        <w:t xml:space="preserve"> za rad</w:t>
      </w:r>
      <w:r w:rsidRPr="005267B9">
        <w:rPr>
          <w:rFonts w:eastAsia="SimSun, 宋体" w:cs="Arial"/>
          <w:b w:val="false"/>
          <w:kern w:val="3"/>
          <w:lang w:eastAsia="zh-CN" w:bidi="hi-IN"/>
        </w:rPr>
        <w:t xml:space="preserve"> stečajnog upravitelja</w:t>
      </w:r>
      <w:r>
        <w:rPr>
          <w:rFonts w:eastAsia="SimSun, 宋体" w:cs="Arial"/>
          <w:b w:val="false"/>
          <w:kern w:val="3"/>
          <w:lang w:eastAsia="zh-CN" w:bidi="hi-IN"/>
        </w:rPr>
        <w:t xml:space="preserve"> u bruto iznosu od </w:t>
      </w:r>
      <w:r w:rsidRPr="005267B9">
        <w:rPr>
          <w:rFonts w:eastAsia="SimSun, 宋体" w:cs="Arial"/>
          <w:b w:val="false"/>
          <w:kern w:val="3"/>
          <w:lang w:eastAsia="zh-CN" w:bidi="hi-IN"/>
        </w:rPr>
        <w:t>2.000,00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u</w:t>
      </w:r>
      <w:r w:rsidRPr="005267B9">
        <w:rPr>
          <w:rFonts w:eastAsia="SimSun, 宋体" w:cs="Arial"/>
          <w:b w:val="false"/>
          <w:kern w:val="3"/>
          <w:lang w:eastAsia="zh-CN" w:bidi="hi-IN"/>
        </w:rPr>
        <w:t>sluga knjigovodstva sa izradom evidencija za 6 mjeseci</w:t>
      </w:r>
      <w:r w:rsidRPr="005267B9">
        <w:t xml:space="preserve"> </w:t>
      </w:r>
      <w:r w:rsidRPr="005267B9">
        <w:rPr>
          <w:rFonts w:eastAsia="SimSun, 宋体" w:cs="Arial"/>
          <w:b w:val="false"/>
          <w:kern w:val="3"/>
          <w:lang w:eastAsia="zh-CN" w:bidi="hi-IN"/>
        </w:rPr>
        <w:t>u iznosu od 2.000,00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troškovi FINE, pošte i sl. </w:t>
      </w:r>
      <w:r w:rsidRPr="005267B9">
        <w:rPr>
          <w:rFonts w:eastAsia="SimSun, 宋体" w:cs="Arial"/>
          <w:b w:val="false"/>
          <w:kern w:val="3"/>
          <w:lang w:eastAsia="zh-CN" w:bidi="hi-IN"/>
        </w:rPr>
        <w:t>u iznosu od 200,00 EUR</w:t>
      </w:r>
    </w:p>
    <w:p w:rsidRPr="005267B9" w:rsidR="005267B9" w:rsidP="005267B9" w:rsidRDefault="005267B9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naknada troškova stečajnom upravitelju (Putni troškovi-</w:t>
      </w:r>
      <w:r w:rsidRPr="005267B9">
        <w:rPr>
          <w:rFonts w:eastAsia="SimSun, 宋体" w:cs="Arial"/>
          <w:b w:val="false"/>
          <w:kern w:val="3"/>
          <w:lang w:eastAsia="zh-CN" w:bidi="hi-IN"/>
        </w:rPr>
        <w:t xml:space="preserve">2 ročišta </w:t>
      </w:r>
      <w:r>
        <w:rPr>
          <w:rFonts w:eastAsia="SimSun, 宋体" w:cs="Arial"/>
          <w:b w:val="false"/>
          <w:kern w:val="3"/>
          <w:lang w:eastAsia="zh-CN" w:bidi="hi-IN"/>
        </w:rPr>
        <w:t>Zagreb – Rijeka - Zagreb</w:t>
      </w:r>
      <w:r w:rsidRPr="005267B9">
        <w:rPr>
          <w:rFonts w:eastAsia="SimSun, 宋体" w:cs="Arial"/>
          <w:b w:val="false"/>
          <w:kern w:val="3"/>
          <w:lang w:eastAsia="zh-CN" w:bidi="hi-IN"/>
        </w:rPr>
        <w:t>)</w:t>
      </w:r>
      <w:r>
        <w:rPr>
          <w:rFonts w:eastAsia="SimSun, 宋体" w:cs="Arial"/>
          <w:b w:val="false"/>
          <w:kern w:val="3"/>
          <w:lang w:eastAsia="zh-CN" w:bidi="hi-IN"/>
        </w:rPr>
        <w:t xml:space="preserve"> u iznosu od </w:t>
      </w:r>
      <w:r w:rsidRPr="005267B9">
        <w:rPr>
          <w:rFonts w:eastAsia="SimSun, 宋体" w:cs="Arial"/>
          <w:b w:val="false"/>
          <w:kern w:val="3"/>
          <w:lang w:eastAsia="zh-CN" w:bidi="hi-IN"/>
        </w:rPr>
        <w:t>300,00 EUR</w:t>
      </w:r>
      <w:r w:rsidR="006B5508">
        <w:rPr>
          <w:rFonts w:eastAsia="SimSun, 宋体" w:cs="Arial"/>
          <w:b w:val="false"/>
          <w:kern w:val="3"/>
          <w:lang w:eastAsia="zh-CN" w:bidi="hi-IN"/>
        </w:rPr>
        <w:t>.</w:t>
      </w:r>
    </w:p>
    <w:p w:rsidR="005267B9" w:rsidP="00D67AF0" w:rsidRDefault="005267B9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5267B9" w:rsidP="005267B9" w:rsidRDefault="005267B9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Privremeni stečajni upravitelj je u svom izvješću zaključio da dužnik nema nikakve imovine koja bi bila dostatna za namirenje troškova prethodnog i otvorenog stečajnog postupka. Predlaže sudu postupiti u smislu čl. 132. SZ-a.</w:t>
      </w:r>
    </w:p>
    <w:p w:rsidRPr="00CE33D2" w:rsidR="005267B9" w:rsidP="00D67AF0" w:rsidRDefault="005267B9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5267B9" w:rsidR="00F860FF" w:rsidP="00D67AF0" w:rsidRDefault="00BC00E9">
      <w:pPr>
        <w:widowControl w:val="false"/>
        <w:suppressAutoHyphens/>
        <w:autoSpaceDN w:val="false"/>
        <w:ind w:firstLine="709"/>
        <w:jc w:val="both"/>
        <w:textAlignment w:val="baseline"/>
        <w:rPr>
          <w:rFonts w:cs="Arial"/>
          <w:b w:val="false"/>
          <w:bCs/>
        </w:rPr>
      </w:pPr>
      <w:r w:rsidRPr="005267B9">
        <w:rPr>
          <w:rFonts w:cs="Arial"/>
          <w:b w:val="false"/>
          <w:bCs/>
        </w:rPr>
        <w:t xml:space="preserve">Utvrđuje se da prema Očevidniku neizvršenih osnova za plaćanje </w:t>
      </w:r>
      <w:r w:rsidR="006B5508">
        <w:rPr>
          <w:rFonts w:cs="Arial"/>
          <w:b w:val="false"/>
          <w:bCs/>
        </w:rPr>
        <w:t>9</w:t>
      </w:r>
      <w:r w:rsidRPr="005267B9" w:rsidR="00D67AF0">
        <w:rPr>
          <w:rFonts w:cs="Arial"/>
          <w:b w:val="false"/>
          <w:bCs/>
        </w:rPr>
        <w:t>. rujna</w:t>
      </w:r>
      <w:r w:rsidRPr="005267B9">
        <w:rPr>
          <w:rFonts w:cs="Arial"/>
          <w:b w:val="false"/>
          <w:bCs/>
        </w:rPr>
        <w:t xml:space="preserve"> 2025. dužnik ima neizvršene osnove za plaćanje u ukupnom iznosu od </w:t>
      </w:r>
      <w:r w:rsidR="006B5508">
        <w:rPr>
          <w:rFonts w:cs="Arial"/>
          <w:b w:val="false"/>
          <w:bCs/>
        </w:rPr>
        <w:t>61.629,31</w:t>
      </w:r>
      <w:r w:rsidRPr="005267B9" w:rsidR="004E5174">
        <w:rPr>
          <w:rFonts w:cs="Arial"/>
          <w:b w:val="false"/>
          <w:bCs/>
        </w:rPr>
        <w:t xml:space="preserve"> </w:t>
      </w:r>
      <w:r w:rsidRPr="005267B9" w:rsidR="00DE485D">
        <w:rPr>
          <w:rFonts w:cs="Arial"/>
          <w:b w:val="false"/>
          <w:bCs/>
        </w:rPr>
        <w:t>EUR</w:t>
      </w:r>
      <w:r w:rsidRPr="005267B9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Pr="00CE33D2" w:rsidR="00F860FF" w:rsidP="00EA3734" w:rsidRDefault="00F860F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DE485D" w:rsidP="000B0B59" w:rsidRDefault="00DE485D">
      <w:pPr>
        <w:pStyle w:val="Bezproreda"/>
        <w:ind w:firstLine="720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Sudac donosi</w:t>
      </w:r>
    </w:p>
    <w:p w:rsidRPr="00CE33D2" w:rsidR="00DE485D" w:rsidP="002B2320" w:rsidRDefault="00DE485D">
      <w:pPr>
        <w:pStyle w:val="Bezproreda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r j e š e n j e</w:t>
      </w:r>
    </w:p>
    <w:p w:rsidRPr="00CE33D2" w:rsidR="00DE485D" w:rsidP="002B2320" w:rsidRDefault="00DE485D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5267B9" w:rsidR="009271F7" w:rsidP="005267B9" w:rsidRDefault="00DE485D">
      <w:pPr>
        <w:pStyle w:val="Bezproreda"/>
        <w:ind w:firstLine="720"/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I.</w:t>
      </w:r>
      <w:r w:rsidRPr="00CE33D2">
        <w:rPr>
          <w:rFonts w:cs="Arial"/>
          <w:b w:val="false"/>
        </w:rPr>
        <w:tab/>
      </w:r>
      <w:r w:rsidRPr="00CE33D2" w:rsidR="00CE33D2">
        <w:rPr>
          <w:rFonts w:cs="Arial"/>
          <w:b w:val="false"/>
        </w:rPr>
        <w:t xml:space="preserve">Nalaže se </w:t>
      </w:r>
      <w:r w:rsidRPr="00004B9C" w:rsidR="00CE33D2">
        <w:rPr>
          <w:rFonts w:cs="Arial"/>
          <w:b w:val="false"/>
        </w:rPr>
        <w:t>privremenom stečajnom upravitelju</w:t>
      </w:r>
      <w:r w:rsidRPr="00261630" w:rsidR="00261630">
        <w:t xml:space="preserve"> </w:t>
      </w:r>
      <w:r w:rsidRPr="00261630" w:rsidR="00261630">
        <w:rPr>
          <w:rFonts w:cs="Arial"/>
          <w:b w:val="false"/>
        </w:rPr>
        <w:t>sačiniti dopunu izvješća</w:t>
      </w:r>
      <w:r w:rsidR="00261630">
        <w:rPr>
          <w:rFonts w:cs="Arial"/>
          <w:b w:val="false"/>
        </w:rPr>
        <w:t xml:space="preserve"> na temelju poslovnih knjiga (bruto bilanca, račun dobiti i gubitka) te</w:t>
      </w:r>
      <w:r w:rsidR="005267B9">
        <w:rPr>
          <w:rFonts w:cs="Arial"/>
          <w:b w:val="false"/>
        </w:rPr>
        <w:t xml:space="preserve"> izvršiti pregled dužnikovog poslovnog prostora, utvrditi pravni osnov njegovog korištenja</w:t>
      </w:r>
      <w:r w:rsidR="00261630">
        <w:rPr>
          <w:rFonts w:cs="Arial"/>
          <w:b w:val="false"/>
        </w:rPr>
        <w:t xml:space="preserve"> kao i popis pokretne imovine</w:t>
      </w:r>
      <w:r w:rsidR="007F18F8">
        <w:rPr>
          <w:rFonts w:cs="Arial"/>
          <w:b w:val="false"/>
        </w:rPr>
        <w:t>.</w:t>
      </w:r>
    </w:p>
    <w:p w:rsidRPr="00CE33D2" w:rsidR="00CE33D2" w:rsidP="001807C7" w:rsidRDefault="00CE33D2">
      <w:pPr>
        <w:ind w:firstLine="708"/>
        <w:jc w:val="center"/>
        <w:rPr>
          <w:rFonts w:cs="Arial"/>
          <w:b w:val="false"/>
        </w:rPr>
      </w:pPr>
    </w:p>
    <w:p w:rsidRPr="00CE33D2" w:rsidR="00CE33D2" w:rsidP="00CE33D2" w:rsidRDefault="00004B9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III</w:t>
      </w:r>
      <w:r w:rsidRPr="00CE33D2" w:rsidR="00CE33D2">
        <w:rPr>
          <w:rFonts w:cs="Arial"/>
          <w:b w:val="false"/>
        </w:rPr>
        <w:t>.</w:t>
      </w:r>
      <w:r w:rsidRPr="00CE33D2" w:rsidR="00CE33D2">
        <w:rPr>
          <w:rFonts w:cs="Arial"/>
          <w:b w:val="false"/>
        </w:rPr>
        <w:tab/>
        <w:t xml:space="preserve">Slijedom navedenog današnje ročište odgađa, a slijedeće zakazuje za dan </w:t>
      </w:r>
    </w:p>
    <w:p w:rsidRPr="00CE33D2" w:rsidR="00CE33D2" w:rsidP="001807C7" w:rsidRDefault="00CE33D2">
      <w:pPr>
        <w:ind w:firstLine="708"/>
        <w:rPr>
          <w:rFonts w:cs="Arial"/>
          <w:b w:val="false"/>
        </w:rPr>
      </w:pPr>
    </w:p>
    <w:p w:rsidRPr="00CE33D2" w:rsidR="00CE33D2" w:rsidP="00004B9C" w:rsidRDefault="00261630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21</w:t>
      </w:r>
      <w:r w:rsidR="00004B9C">
        <w:rPr>
          <w:rFonts w:cs="Arial"/>
          <w:b w:val="false"/>
        </w:rPr>
        <w:t xml:space="preserve">. listopada </w:t>
      </w:r>
      <w:r w:rsidR="00CE33D2">
        <w:rPr>
          <w:rFonts w:cs="Arial"/>
          <w:b w:val="false"/>
        </w:rPr>
        <w:t>2025</w:t>
      </w:r>
      <w:r w:rsidRPr="00CE33D2" w:rsidR="00CE33D2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09:0</w:t>
      </w:r>
      <w:r w:rsidR="00CE33D2">
        <w:rPr>
          <w:rFonts w:cs="Arial"/>
          <w:b w:val="false"/>
        </w:rPr>
        <w:t>0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  kod Trgovačkog suda u Rijeci 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Zadarska ulica 1 i 3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I. kat, sudnica broj 2</w:t>
      </w:r>
    </w:p>
    <w:p w:rsidRPr="00CE33D2" w:rsidR="00CE33D2" w:rsidP="001807C7" w:rsidRDefault="00CE33D2">
      <w:pPr>
        <w:rPr>
          <w:rFonts w:cs="Arial"/>
          <w:b w:val="false"/>
        </w:rPr>
      </w:pPr>
    </w:p>
    <w:p w:rsidRPr="006B5508" w:rsidR="009271F7" w:rsidP="009271F7" w:rsidRDefault="00CE33D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CE33D2">
        <w:rPr>
          <w:rFonts w:cs="Arial"/>
          <w:b w:val="false"/>
        </w:rPr>
        <w:t xml:space="preserve">objavom ovog poziva na mrežnoj stranici e-Oglasne ploče suda </w:t>
      </w:r>
      <w:r w:rsidR="009271F7">
        <w:rPr>
          <w:rFonts w:cs="Arial"/>
          <w:b w:val="false"/>
        </w:rPr>
        <w:t xml:space="preserve">pozivaju </w:t>
      </w:r>
      <w:r w:rsidR="008060BD">
        <w:rPr>
          <w:rFonts w:cs="Arial"/>
          <w:b w:val="false"/>
        </w:rPr>
        <w:t>privremeni stečajni upravitelj,</w:t>
      </w:r>
      <w:r w:rsidRPr="006B5508" w:rsidR="009271F7">
        <w:rPr>
          <w:rFonts w:cs="Arial"/>
          <w:b w:val="false"/>
        </w:rPr>
        <w:t xml:space="preserve"> zastupnik dužnika po zakonu</w:t>
      </w:r>
      <w:r w:rsidR="008060BD">
        <w:rPr>
          <w:rFonts w:cs="Arial"/>
          <w:b w:val="false"/>
        </w:rPr>
        <w:t xml:space="preserve"> i Financijska agencija</w:t>
      </w:r>
      <w:r w:rsidRPr="006B5508" w:rsidR="009271F7">
        <w:rPr>
          <w:rFonts w:cs="Arial"/>
          <w:b w:val="false"/>
        </w:rPr>
        <w:t>.</w:t>
      </w:r>
    </w:p>
    <w:p w:rsidRPr="00CE33D2" w:rsidR="00F860FF" w:rsidP="003E0234" w:rsidRDefault="00F860FF">
      <w:pPr>
        <w:jc w:val="both"/>
        <w:rPr>
          <w:rFonts w:cs="Arial"/>
          <w:b w:val="false"/>
        </w:rPr>
      </w:pPr>
    </w:p>
    <w:p w:rsidRPr="00CE33D2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Dovršeno u</w:t>
      </w:r>
      <w:r w:rsidRPr="00CE33D2" w:rsidR="00102AD3">
        <w:rPr>
          <w:rFonts w:cs="Arial"/>
          <w:b w:val="false"/>
          <w:bCs/>
        </w:rPr>
        <w:t xml:space="preserve"> </w:t>
      </w:r>
      <w:r w:rsidRPr="00CE33D2" w:rsidR="00F860FF">
        <w:rPr>
          <w:rFonts w:cs="Arial"/>
          <w:b w:val="false"/>
          <w:bCs/>
        </w:rPr>
        <w:t>09</w:t>
      </w:r>
      <w:r w:rsidRPr="00CE33D2" w:rsidR="00EF78E3">
        <w:rPr>
          <w:rFonts w:cs="Arial"/>
          <w:b w:val="false"/>
          <w:bCs/>
        </w:rPr>
        <w:t>:</w:t>
      </w:r>
      <w:r w:rsidR="00874A31">
        <w:rPr>
          <w:rFonts w:cs="Arial"/>
          <w:b w:val="false"/>
          <w:bCs/>
        </w:rPr>
        <w:t>35</w:t>
      </w:r>
      <w:r w:rsidRPr="00CE33D2" w:rsidR="00EC3C6A">
        <w:rPr>
          <w:rFonts w:cs="Arial"/>
          <w:b w:val="false"/>
          <w:bCs/>
        </w:rPr>
        <w:t xml:space="preserve"> </w:t>
      </w:r>
    </w:p>
    <w:p w:rsidRPr="00CE33D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CE33D2" w:rsidR="00E8442A" w:rsidP="005B7AC9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ab/>
      </w:r>
      <w:r w:rsidRPr="00CE33D2" w:rsidR="00D95C4F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ab/>
        <w:t xml:space="preserve">      </w:t>
      </w:r>
      <w:r w:rsidRPr="00CE33D2" w:rsidR="00FC145F">
        <w:rPr>
          <w:rFonts w:cs="Arial"/>
          <w:b w:val="false"/>
        </w:rPr>
        <w:t xml:space="preserve">                     </w:t>
      </w:r>
      <w:r w:rsidRPr="00CE33D2">
        <w:rPr>
          <w:rFonts w:cs="Arial"/>
          <w:b w:val="false"/>
        </w:rPr>
        <w:t xml:space="preserve"> </w:t>
      </w:r>
      <w:r w:rsidRPr="00CE33D2" w:rsidR="001471E3">
        <w:rPr>
          <w:rFonts w:cs="Arial"/>
          <w:b w:val="false"/>
        </w:rPr>
        <w:t xml:space="preserve">        </w:t>
      </w:r>
      <w:r w:rsidRPr="00CE33D2" w:rsidR="00D7080F">
        <w:rPr>
          <w:rFonts w:cs="Arial"/>
          <w:b w:val="false"/>
        </w:rPr>
        <w:t>Sutkinja</w:t>
      </w:r>
      <w:r w:rsidRPr="00CE33D2" w:rsidR="005B7AC9">
        <w:rPr>
          <w:rFonts w:cs="Arial"/>
          <w:b w:val="false"/>
        </w:rPr>
        <w:t xml:space="preserve">           </w:t>
      </w:r>
      <w:r w:rsidRPr="00CE33D2" w:rsidR="00643DC3">
        <w:rPr>
          <w:rFonts w:cs="Arial"/>
          <w:b w:val="false"/>
        </w:rPr>
        <w:t xml:space="preserve"> </w:t>
      </w:r>
      <w:r w:rsidRPr="00CE33D2" w:rsidR="007B32C7">
        <w:rPr>
          <w:rFonts w:cs="Arial"/>
          <w:b w:val="false"/>
        </w:rPr>
        <w:t xml:space="preserve"> </w:t>
      </w:r>
      <w:r w:rsidRPr="00CE33D2" w:rsidR="002D5A1F">
        <w:rPr>
          <w:rFonts w:cs="Arial"/>
          <w:b w:val="false"/>
        </w:rPr>
        <w:tab/>
      </w:r>
      <w:r w:rsidRPr="00CE33D2" w:rsidR="007B32C7">
        <w:rPr>
          <w:rFonts w:cs="Arial"/>
          <w:b w:val="false"/>
        </w:rPr>
        <w:t xml:space="preserve"> </w:t>
      </w:r>
      <w:r w:rsidRPr="00CE33D2" w:rsidR="00CA5F98">
        <w:rPr>
          <w:rFonts w:cs="Arial"/>
          <w:b w:val="false"/>
        </w:rPr>
        <w:t xml:space="preserve"> </w:t>
      </w:r>
    </w:p>
    <w:p w:rsidRPr="00CE33D2" w:rsidR="00975CA0" w:rsidP="005B7AC9" w:rsidRDefault="00975CA0">
      <w:pPr>
        <w:jc w:val="both"/>
        <w:rPr>
          <w:rFonts w:cs="Arial"/>
          <w:b w:val="false"/>
        </w:rPr>
      </w:pPr>
    </w:p>
    <w:p w:rsidRPr="00CE33D2" w:rsidR="00222484" w:rsidP="005B7AC9" w:rsidRDefault="00222484">
      <w:pPr>
        <w:jc w:val="both"/>
        <w:rPr>
          <w:rFonts w:cs="Arial"/>
          <w:b w:val="false"/>
        </w:rPr>
      </w:pPr>
    </w:p>
    <w:p w:rsidRPr="00CE33D2" w:rsidR="008073FB" w:rsidP="008073FB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  <w:t xml:space="preserve">            </w:t>
      </w:r>
      <w:r w:rsidRPr="00CE33D2" w:rsidR="001471E3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 xml:space="preserve">Zapisničar </w:t>
      </w:r>
      <w:r w:rsidRPr="00CE33D2">
        <w:rPr>
          <w:rFonts w:cs="Arial"/>
          <w:b w:val="false"/>
        </w:rPr>
        <w:tab/>
        <w:t xml:space="preserve">         </w:t>
      </w:r>
      <w:r w:rsidRPr="00CE33D2" w:rsidR="00CA5F98">
        <w:rPr>
          <w:rFonts w:cs="Arial"/>
          <w:b w:val="false"/>
        </w:rPr>
        <w:t xml:space="preserve"> </w:t>
      </w:r>
      <w:r w:rsidRPr="00CE33D2" w:rsidR="00004795">
        <w:rPr>
          <w:rFonts w:cs="Arial"/>
          <w:b w:val="false"/>
        </w:rPr>
        <w:tab/>
        <w:t xml:space="preserve">   </w:t>
      </w:r>
    </w:p>
    <w:p w:rsidRPr="00CE33D2" w:rsidR="00A90CC7" w:rsidP="008A7C6B" w:rsidRDefault="00A90CC7">
      <w:pPr>
        <w:jc w:val="both"/>
        <w:rPr>
          <w:rFonts w:cs="Arial"/>
          <w:b w:val="false"/>
        </w:rPr>
      </w:pPr>
    </w:p>
    <w:sectPr w:rsidRPr="00CE33D2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CE4EED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61418">
      <w:rPr>
        <w:rFonts w:cs="Arial"/>
        <w:b w:val="false"/>
      </w:rPr>
      <w:t>27</w:t>
    </w:r>
    <w:r w:rsidR="00D67AF0">
      <w:rPr>
        <w:rFonts w:cs="Arial"/>
        <w:b w:val="false"/>
      </w:rPr>
      <w:t>8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161418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5463F1B"/>
    <w:multiLevelType w:val="hybridMultilevel"/>
    <w:tmpl w:val="FA948284"/>
    <w:lvl w:ilvl="0" w:tplc="90AC9E6A">
      <w:numFmt w:val="bullet"/>
      <w:lvlText w:val="-"/>
      <w:lvlJc w:val="left"/>
      <w:pPr>
        <w:ind w:left="1069" w:hanging="360"/>
      </w:pPr>
      <w:rPr>
        <w:rFonts w:hint="default" w:ascii="Arial" w:hAnsi="Arial" w:eastAsia="SimSun, 宋体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7">
    <w:nsid w:val="4F757C43"/>
    <w:multiLevelType w:val="hybridMultilevel"/>
    <w:tmpl w:val="9FDC6D14"/>
    <w:lvl w:ilvl="0" w:tplc="E8966DCC">
      <w:numFmt w:val="bullet"/>
      <w:lvlText w:val="-"/>
      <w:lvlJc w:val="left"/>
      <w:pPr>
        <w:ind w:left="1069" w:hanging="360"/>
      </w:pPr>
      <w:rPr>
        <w:rFonts w:hint="default" w:ascii="Arial" w:hAnsi="Arial" w:eastAsia="SimSun, 宋体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8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73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4B9C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61418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5510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630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48E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2EA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3C25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5174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267B9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0D6C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BEA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3F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5508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706"/>
    <w:rsid w:val="007F18F8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0BD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0A11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74A31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271F7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77907"/>
    <w:rsid w:val="00B82A55"/>
    <w:rsid w:val="00B862E0"/>
    <w:rsid w:val="00B90CFE"/>
    <w:rsid w:val="00B94808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637D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602D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4828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E33D2"/>
    <w:rsid w:val="00CE4EED"/>
    <w:rsid w:val="00CF16F2"/>
    <w:rsid w:val="00CF290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AF0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D75EF"/>
    <w:rsid w:val="00DE02A0"/>
    <w:rsid w:val="00DE1769"/>
    <w:rsid w:val="00DE2CF9"/>
    <w:rsid w:val="00DE400E"/>
    <w:rsid w:val="00DE485D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30B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rujna 2025.</izvorni_sadrzaj>
    <derivirana_varijabla naziv="DomainObject.PlaniraniZavrsetakDatum_1">9. rujna 2025.</derivirana_varijabla>
  </DomainObject.PlaniraniZavrsetakDatum>
  <DomainObject.PlaniraniPocetakDatum>
    <izvorni_sadrzaj>9. rujna 2025.</izvorni_sadrzaj>
    <derivirana_varijabla naziv="DomainObject.PlaniraniPocetakDatum_1">9. rujna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2025.</izvorni_sadrzaj>
    <derivirana_varijabla naziv="DomainObject.Zapisnik.DatumKreiranja_1">9.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St-278/2025-11</izvorni_sadrzaj>
    <derivirana_varijabla naziv="DomainObject.Zapisnik.Oznaka_1">St-278/2025-11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2025.</izvorni_sadrzaj>
    <derivirana_varijabla naziv="DomainObject.Predmet.DatumOsnivanja_1">25.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St-278/2025</izvorni_sadrzaj>
    <derivirana_varijabla naziv="DomainObject.Predmet.OznakaBroj_1">St-278/2025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TEMPUS GROUP d.o.o.  Rijeka</izvorni_sadrzaj>
    <derivirana_varijabla naziv="DomainObject.Predmet.StrankaFormated_1">  TEMPUS GROUP d.o.o.  Rijeka</derivirana_varijabla>
  </DomainObject.Predmet.StrankaFormated>
  <DomainObject.Predmet.StrankaFormatedOIB>
    <izvorni_sadrzaj>  TEMPUS GROUP d.o.o.  Rijeka, OIB 90010404142</izvorni_sadrzaj>
    <derivirana_varijabla naziv="DomainObject.Predmet.StrankaFormatedOIB_1">  TEMPUS GROUP d.o.o.  Rijeka, OIB 90010404142</derivirana_varijabla>
  </DomainObject.Predmet.StrankaFormatedOIB>
  <DomainObject.Predmet.StrankaFormatedWithAdress>
    <izvorni_sadrzaj> TEMPUS GROUP d.o.o.  Rijeka, Janeza Trdine 7, 51000 Rijeka</izvorni_sadrzaj>
    <derivirana_varijabla naziv="DomainObject.Predmet.StrankaFormatedWithAdress_1"> TEMPUS GROUP d.o.o.  Rijeka, Janeza Trdine 7, 51000 Rijeka</derivirana_varijabla>
  </DomainObject.Predmet.StrankaFormatedWithAdress>
  <DomainObject.Predmet.StrankaFormatedWithAdressOIB>
    <izvorni_sadrzaj> TEMPUS GROUP d.o.o.  Rijeka, OIB 90010404142, Janeza Trdine 7, 51000 Rijeka</izvorni_sadrzaj>
    <derivirana_varijabla naziv="DomainObject.Predmet.StrankaFormatedWithAdressOIB_1"> TEMPUS GROUP d.o.o.  Rijeka, OIB 90010404142, Janeza Trdine 7, 51000 Rijeka</derivirana_varijabla>
  </DomainObject.Predmet.StrankaFormatedWithAdressOIB>
  <DomainObject.Predmet.StrankaWithAdress>
    <izvorni_sadrzaj>TEMPUS GROUP d.o.o.  Rijeka Janeza Trdine 7,51000 Rijeka</izvorni_sadrzaj>
    <derivirana_varijabla naziv="DomainObject.Predmet.StrankaWithAdress_1">TEMPUS GROUP d.o.o.  Rijeka Janeza Trdine 7,51000 Rijeka</derivirana_varijabla>
  </DomainObject.Predmet.StrankaWithAdress>
  <DomainObject.Predmet.StrankaWithAdressOIB>
    <izvorni_sadrzaj>TEMPUS GROUP d.o.o.  Rijeka, OIB 90010404142, Janeza Trdine 7,51000 Rijeka</izvorni_sadrzaj>
    <derivirana_varijabla naziv="DomainObject.Predmet.StrankaWithAdressOIB_1">TEMPUS GROUP d.o.o.  Rijeka, OIB 90010404142, Janeza Trdine 7,51000 Rijeka</derivirana_varijabla>
  </DomainObject.Predmet.StrankaWithAdressOIB>
  <DomainObject.Predmet.StrankaNazivFormated>
    <izvorni_sadrzaj>TEMPUS GROUP d.o.o.  Rijeka</izvorni_sadrzaj>
    <derivirana_varijabla naziv="DomainObject.Predmet.StrankaNazivFormated_1">TEMPUS GROUP d.o.o.  Rijeka</derivirana_varijabla>
  </DomainObject.Predmet.StrankaNazivFormated>
  <DomainObject.Predmet.StrankaNazivFormatedOIB>
    <izvorni_sadrzaj>TEMPUS GROUP d.o.o.  Rijeka, OIB 90010404142</izvorni_sadrzaj>
    <derivirana_varijabla naziv="DomainObject.Predmet.StrankaNazivFormatedOIB_1">TEMPUS GROUP d.o.o.  Rijeka, OIB 90010404142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TEMPUS GROUP d.o.o.  Rijeka</item>
    </izvorni_sadrzaj>
    <derivirana_varijabla naziv="DomainObject.Predmet.StrankaListFormated_1">
      <item>TEMPUS GROUP d.o.o.  Rijeka</item>
    </derivirana_varijabla>
  </DomainObject.Predmet.StrankaListFormated>
  <DomainObject.Predmet.StrankaListFormatedOIB>
    <izvorni_sadrzaj>
      <item>TEMPUS GROUP d.o.o.  Rijeka, OIB 90010404142</item>
    </izvorni_sadrzaj>
    <derivirana_varijabla naziv="DomainObject.Predmet.StrankaListFormatedOIB_1">
      <item>TEMPUS GROUP d.o.o.  Rijeka, OIB 90010404142</item>
    </derivirana_varijabla>
  </DomainObject.Predmet.StrankaListFormatedOIB>
  <DomainObject.Predmet.StrankaListFormatedWithAdress>
    <izvorni_sadrzaj>
      <item>TEMPUS GROUP d.o.o.  Rijeka, Janeza Trdine 7, 51000 Rijeka</item>
    </izvorni_sadrzaj>
    <derivirana_varijabla naziv="DomainObject.Predmet.StrankaListFormatedWithAdress_1">
      <item>TEMPUS GROUP d.o.o.  Rijeka, Janeza Trdine 7, 51000 Rijeka</item>
    </derivirana_varijabla>
  </DomainObject.Predmet.StrankaListFormatedWithAdress>
  <DomainObject.Predmet.StrankaListFormatedWithAdressOIB>
    <izvorni_sadrzaj>
      <item>TEMPUS GROUP d.o.o.  Rijeka, OIB 90010404142, Janeza Trdine 7, 51000 Rijeka</item>
    </izvorni_sadrzaj>
    <derivirana_varijabla naziv="DomainObject.Predmet.StrankaListFormatedWithAdressOIB_1">
      <item>TEMPUS GROUP d.o.o.  Rijeka, OIB 90010404142, Janeza Trdine 7, 51000 Rijeka</item>
    </derivirana_varijabla>
  </DomainObject.Predmet.StrankaListFormatedWithAdressOIB>
  <DomainObject.Predmet.StrankaListNazivFormated>
    <izvorni_sadrzaj>
      <item>TEMPUS GROUP d.o.o.  Rijeka</item>
    </izvorni_sadrzaj>
    <derivirana_varijabla naziv="DomainObject.Predmet.StrankaListNazivFormated_1">
      <item>TEMPUS GROUP d.o.o.  Rijeka</item>
    </derivirana_varijabla>
  </DomainObject.Predmet.StrankaListNazivFormated>
  <DomainObject.Predmet.StrankaListNazivFormatedOIB>
    <izvorni_sadrzaj>
      <item>TEMPUS GROUP d.o.o.  Rijeka, OIB 90010404142</item>
    </izvorni_sadrzaj>
    <derivirana_varijabla naziv="DomainObject.Predmet.StrankaListNazivFormatedOIB_1">
      <item>TEMPUS GROUP d.o.o.  Rijeka, OIB 90010404142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2025.</izvorni_sadrzaj>
    <derivirana_varijabla naziv="DomainObject.Datum_1">9. rujna 2025.</derivirana_varijabla>
  </DomainObject.Datum>
  <DomainObject.PoslovniBrojDokumenta>
    <izvorni_sadrzaj>St-278/2025-11</izvorni_sadrzaj>
    <derivirana_varijabla naziv="DomainObject.PoslovniBrojDokumenta_1">St-278/2025-11</derivirana_varijabla>
  </DomainObject.PoslovniBrojDokumenta>
  <DomainObject.Predmet.StrankaIDrugi>
    <izvorni_sadrzaj>TEMPUS GROUP d.o.o.  Rijeka</izvorni_sadrzaj>
    <derivirana_varijabla naziv="DomainObject.Predmet.StrankaIDrugi_1">TEMPUS GROUP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TEMPUS GROUP d.o.o.  Rijeka, OIB 90010404142, Janeza Trdine 7, 51000 Rijeka</izvorni_sadrzaj>
    <derivirana_varijabla naziv="DomainObject.Predmet.StrankaIDrugiAdressOIB_1">TEMPUS GROUP d.o.o.  Rijeka, OIB 90010404142, Janeza Trdine 7,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GROUP d.o.o.  Rijeka</item>
    </izvorni_sadrzaj>
    <derivirana_varijabla naziv="DomainObject.Predmet.SudioniciListNaziv_1">
      <item>TEMPUS GROUP d.o.o.  Rijeka</item>
    </derivirana_varijabla>
  </DomainObject.Predmet.SudioniciListNaziv>
  <DomainObject.Predmet.SudioniciListAdressOIB>
    <izvorni_sadrzaj>
      <item>TEMPUS GROUP d.o.o.  Rijeka, OIB 90010404142, Janeza Trdine 7,51000 Rijeka</item>
    </izvorni_sadrzaj>
    <derivirana_varijabla naziv="DomainObject.Predmet.SudioniciListAdressOIB_1">
      <item>TEMPUS GROUP d.o.o.  Rijeka, OIB 90010404142, Janeza Trdine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90010404142</item>
    </izvorni_sadrzaj>
    <derivirana_varijabla naziv="DomainObject.Predmet.SudioniciListNazivOIB_1">
      <item>, OIB 90010404142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9A0BD-AF21-4566-BD7E-6C61F46939F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571</properties:Words>
  <properties:Characters>3247</properties:Characters>
  <properties:Lines>93</properties:Lines>
  <properties:Paragraphs>40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2025-09-08T06:01:00Z</dcterms:created>
  <dc:creator>rcerneka</dc:creator>
  <cp:lastModifiedBy>Dajana Jurković</cp:lastModifiedBy>
  <cp:lastPrinted>2025-09-02T08:11:00Z</cp:lastPrinted>
  <dcterms:modified xmlns:xsi="http://www.w3.org/2001/XMLSchema-instance" xsi:type="dcterms:W3CDTF">2025-09-09T07:41:00Z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St-278/2025-11 / Zapisnik - Ročište radi izjašnjenja o prijedlogu za otvaranje steč.post (278,25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